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4E" w:rsidRPr="00C30526" w:rsidRDefault="00A5544E" w:rsidP="00A5544E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</w:rPr>
        <w:t>Première partie</w:t>
      </w:r>
    </w:p>
    <w:p w:rsidR="00A5544E" w:rsidRPr="00C30526" w:rsidRDefault="00A5544E" w:rsidP="00A5544E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Lisez la première partie de </w:t>
      </w:r>
      <w:r w:rsidRPr="00C30526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4"/>
          <w:szCs w:val="24"/>
          <w:highlight w:val="white"/>
          <w:u w:val="single"/>
        </w:rPr>
        <w:t>L’homme qui plantait des arbres</w:t>
      </w: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de « Pour que le caractère d’un être humain… » </w:t>
      </w:r>
      <w:proofErr w:type="gramStart"/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à</w:t>
      </w:r>
      <w:proofErr w:type="gramEnd"/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« …Son chien, silencieux comme lui, était bienveillant sans bassesse. »  Puis, écrivez vos réponses aux questions.</w:t>
      </w:r>
    </w:p>
    <w:p w:rsidR="00A5544E" w:rsidRPr="00C30526" w:rsidRDefault="00A5544E" w:rsidP="00A5544E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</w:t>
      </w:r>
    </w:p>
    <w:p w:rsidR="00A5544E" w:rsidRPr="00C30526" w:rsidRDefault="00A5544E" w:rsidP="00A5544E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  <w:u w:val="single"/>
        </w:rPr>
        <w:t>Vocabulaire utile (première partie):</w:t>
      </w:r>
    </w:p>
    <w:tbl>
      <w:tblPr>
        <w:tblW w:w="0" w:type="auto"/>
        <w:shd w:val="clear" w:color="auto" w:fill="CCFFCC"/>
        <w:tblCellMar>
          <w:left w:w="0" w:type="dxa"/>
          <w:right w:w="0" w:type="dxa"/>
        </w:tblCellMar>
        <w:tblLook w:val="04A0"/>
      </w:tblPr>
      <w:tblGrid>
        <w:gridCol w:w="3232"/>
        <w:gridCol w:w="4320"/>
      </w:tblGrid>
      <w:tr w:rsidR="00A5544E" w:rsidRPr="00C30526" w:rsidTr="00A5544E">
        <w:tc>
          <w:tcPr>
            <w:tcW w:w="3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ind w:left="3600" w:hanging="3600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dévoile                                    </w:t>
            </w:r>
          </w:p>
        </w:tc>
        <w:tc>
          <w:tcPr>
            <w:tcW w:w="4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montre </w:t>
            </w: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(verbe)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dépouillé</w:t>
            </w:r>
            <w:proofErr w:type="spellEnd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/e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‘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emptied</w:t>
            </w:r>
            <w:proofErr w:type="spellEnd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/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stripped</w:t>
            </w:r>
            <w:proofErr w:type="spellEnd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’/ </w:t>
            </w: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vidé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nulle part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‘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nowhere</w:t>
            </w:r>
            <w:proofErr w:type="spellEnd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’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au surplus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en plus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une quarantaine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à peu près 40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nu/e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vide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ne…que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‘</w:t>
            </w: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only’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un vieux nid de guêpes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‘</w:t>
            </w: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an old wasp’s nest’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la toiture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le toit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rongé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‘chewed up/eaten up’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au clocher écroulé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‘with a ruined steeple’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sans abri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‘without shelter’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des grondements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moanings</w:t>
            </w:r>
            <w:proofErr w:type="spellEnd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’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un fauve dérangé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‘a crazed beast’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lever le camp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proofErr w:type="spellStart"/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  <w:lang w:val="en-US"/>
              </w:rPr>
              <w:t>partir</w:t>
            </w:r>
            <w:proofErr w:type="spellEnd"/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herbes ligneuses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‘woody vegetation’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un treuil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‘a winch’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insolite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bizarre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rapiécé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réparé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étanche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‘waterproof/water-tight’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le soin minutieux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‘meticulous care’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une blague à tabac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un petit sac avec du tabac dedans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bienveillant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gentil, sympa</w:t>
            </w:r>
          </w:p>
        </w:tc>
      </w:tr>
      <w:tr w:rsidR="00A5544E" w:rsidRPr="00C30526" w:rsidTr="00A5544E"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sans bassesse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avec dignité</w:t>
            </w:r>
          </w:p>
        </w:tc>
      </w:tr>
    </w:tbl>
    <w:p w:rsidR="00A5544E" w:rsidRPr="00C30526" w:rsidRDefault="00A5544E" w:rsidP="00A5544E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</w:t>
      </w:r>
    </w:p>
    <w:p w:rsidR="00A5544E" w:rsidRPr="00C30526" w:rsidRDefault="00A5544E" w:rsidP="00A5544E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  <w:u w:val="single"/>
        </w:rPr>
      </w:pPr>
    </w:p>
    <w:p w:rsidR="00A5544E" w:rsidRPr="00C30526" w:rsidRDefault="00A5544E" w:rsidP="00A5544E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  <w:u w:val="single"/>
        </w:rPr>
        <w:t>Première partie : Questions de compréhension et activités</w:t>
      </w:r>
    </w:p>
    <w:p w:rsidR="00A5544E" w:rsidRPr="00C30526" w:rsidRDefault="00A5544E" w:rsidP="00A5544E">
      <w:pPr>
        <w:shd w:val="clear" w:color="auto" w:fill="CCFFCC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1. Pourquoi l’écrivain était-il en Provence? (La réponse n’est pas dans le texte. Imaginez !)</w:t>
      </w:r>
    </w:p>
    <w:p w:rsidR="00A5544E" w:rsidRPr="00C30526" w:rsidRDefault="00A5544E" w:rsidP="00A5544E">
      <w:pPr>
        <w:shd w:val="clear" w:color="auto" w:fill="CCFFCC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2. Décrivez les villages par lesquels il passait.</w:t>
      </w:r>
    </w:p>
    <w:p w:rsidR="00A5544E" w:rsidRPr="00C30526" w:rsidRDefault="00A5544E" w:rsidP="00A5544E">
      <w:pPr>
        <w:shd w:val="clear" w:color="auto" w:fill="CCFFCC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lastRenderedPageBreak/>
        <w:t>3. Quand il traverse cette région, il rencontre </w:t>
      </w:r>
      <w:r w:rsidRPr="00C3052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</w:rPr>
        <w:t>un berger</w:t>
      </w: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, qui s’occupe de </w:t>
      </w:r>
      <w:r w:rsidRPr="00C3052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</w:rPr>
        <w:t>ses</w:t>
      </w: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</w:t>
      </w:r>
      <w:r w:rsidRPr="00C3052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</w:rPr>
        <w:t>moutons</w:t>
      </w: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, et qui conduit l’auteur à </w:t>
      </w:r>
      <w:r w:rsidRPr="00C3052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</w:rPr>
        <w:t>sa bergerie</w:t>
      </w: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.  Devinez le sens de ces trois mots :</w:t>
      </w:r>
    </w:p>
    <w:p w:rsidR="00A5544E" w:rsidRPr="00C30526" w:rsidRDefault="00A5544E" w:rsidP="00A5544E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</w:t>
      </w:r>
    </w:p>
    <w:tbl>
      <w:tblPr>
        <w:tblW w:w="0" w:type="auto"/>
        <w:shd w:val="clear" w:color="auto" w:fill="CCFFCC"/>
        <w:tblCellMar>
          <w:left w:w="0" w:type="dxa"/>
          <w:right w:w="0" w:type="dxa"/>
        </w:tblCellMar>
        <w:tblLook w:val="04A0"/>
      </w:tblPr>
      <w:tblGrid>
        <w:gridCol w:w="2214"/>
        <w:gridCol w:w="2214"/>
        <w:gridCol w:w="2404"/>
        <w:gridCol w:w="2024"/>
      </w:tblGrid>
      <w:tr w:rsidR="00A5544E" w:rsidRPr="00C30526" w:rsidTr="00A5544E"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highlight w:val="white"/>
              </w:rPr>
              <w:t>Un berger</w:t>
            </w:r>
          </w:p>
        </w:tc>
        <w:tc>
          <w:tcPr>
            <w:tcW w:w="2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(a) a hamburger</w:t>
            </w:r>
          </w:p>
        </w:tc>
        <w:tc>
          <w:tcPr>
            <w:tcW w:w="2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(b) a policeman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 xml:space="preserve">(c) a 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shepherd</w:t>
            </w:r>
            <w:proofErr w:type="spellEnd"/>
          </w:p>
        </w:tc>
      </w:tr>
      <w:tr w:rsidR="00A5544E" w:rsidRPr="00C30526" w:rsidTr="00A5544E">
        <w:tc>
          <w:tcPr>
            <w:tcW w:w="2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highlight w:val="white"/>
              </w:rPr>
              <w:t>Des moutons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 xml:space="preserve">(a) 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muskets</w:t>
            </w:r>
            <w:proofErr w:type="spellEnd"/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 xml:space="preserve">(b) 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mustard</w:t>
            </w:r>
            <w:proofErr w:type="spellEnd"/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 xml:space="preserve"> plants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 xml:space="preserve">(c) 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sheep</w:t>
            </w:r>
            <w:proofErr w:type="spellEnd"/>
          </w:p>
        </w:tc>
      </w:tr>
      <w:tr w:rsidR="00A5544E" w:rsidRPr="00C30526" w:rsidTr="00A5544E">
        <w:tc>
          <w:tcPr>
            <w:tcW w:w="2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highlight w:val="white"/>
              </w:rPr>
              <w:t>Une bergerie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(a) a barn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(b) a car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44E" w:rsidRPr="00C30526" w:rsidRDefault="00A5544E" w:rsidP="00A55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(c) a garage</w:t>
            </w:r>
          </w:p>
        </w:tc>
      </w:tr>
    </w:tbl>
    <w:p w:rsidR="00F2255F" w:rsidRPr="00C30526" w:rsidRDefault="00A5544E" w:rsidP="00C30526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</w:rPr>
        <w:t>Deuxième partie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Lisez la prochaine partie de </w:t>
      </w:r>
      <w:r w:rsidRPr="00C30526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4"/>
          <w:szCs w:val="24"/>
          <w:highlight w:val="white"/>
          <w:u w:val="single"/>
        </w:rPr>
        <w:t>L’homme qui plantait des arbres</w:t>
      </w: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de « …Son chien, silencieux comme lui, était bienveillant sans bassesse. » à «Nous nous séparâmes le lendemain.» Puis, écrivez vos réponses aux questions.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  <w:u w:val="single"/>
        </w:rPr>
        <w:t>Vocabulaire utile (deuxième partie):</w:t>
      </w:r>
    </w:p>
    <w:tbl>
      <w:tblPr>
        <w:tblW w:w="0" w:type="auto"/>
        <w:shd w:val="clear" w:color="auto" w:fill="CCFFCC"/>
        <w:tblCellMar>
          <w:left w:w="0" w:type="dxa"/>
          <w:right w:w="0" w:type="dxa"/>
        </w:tblCellMar>
        <w:tblLook w:val="04A0"/>
      </w:tblPr>
      <w:tblGrid>
        <w:gridCol w:w="4788"/>
        <w:gridCol w:w="4788"/>
      </w:tblGrid>
      <w:tr w:rsidR="00350263" w:rsidRPr="00C30526" w:rsidTr="00350263">
        <w:tc>
          <w:tcPr>
            <w:tcW w:w="4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les taillis</w:t>
            </w:r>
          </w:p>
        </w:tc>
        <w:tc>
          <w:tcPr>
            <w:tcW w:w="4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‘</w:t>
            </w:r>
            <w:proofErr w:type="gram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a</w:t>
            </w:r>
            <w:proofErr w:type="gramEnd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thicket</w:t>
            </w:r>
            <w:proofErr w:type="spellEnd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des routes carrossables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des routes où les voitures peuvent rouler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des bûcherons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‘woodsmen/lumber jacks’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en vase clos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‘like in an enclosed space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L’ambition irraisonnée s’y démesure dans le désir continue de s’échapper de cet endroit.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‘There is an irresistible desire to escape this place.’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une douche écossaise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une douche qui est froide puis chaude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mijoter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‘to stew’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des rancœurs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‘resentments’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meurtrier/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meurtière</w:t>
            </w:r>
            <w:proofErr w:type="spellEnd"/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‘murderous’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déverser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‘to empty out’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des glands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‘acorns’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le soin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‘care’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fendillé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‘slightly split’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la paix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‘peace’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déranger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‘disturb’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tremper</w:t>
            </w:r>
            <w:proofErr w:type="spellEnd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 xml:space="preserve"> 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dans</w:t>
            </w:r>
            <w:proofErr w:type="spellEnd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 xml:space="preserve"> un 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seau</w:t>
            </w:r>
            <w:proofErr w:type="spellEnd"/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‘to plunge into a bucket of water’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 xml:space="preserve">en guise de 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bâton</w:t>
            </w:r>
            <w:proofErr w:type="spellEnd"/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‘as a walking stick’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une tringle de fer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‘an iron stick/pole/rod’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proofErr w:type="gram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le</w:t>
            </w:r>
            <w:proofErr w:type="gramEnd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 combe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une vallée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reboucher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remettre de la terre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appartenir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‘to belong to’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se soucier de quelque chose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‘to be concerned about something’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lastRenderedPageBreak/>
              <w:t>trier sa semence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‘sort out his seeds’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auparavant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proofErr w:type="spellStart"/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  <w:lang w:val="en-US"/>
              </w:rPr>
              <w:t>avant</w:t>
            </w:r>
            <w:proofErr w:type="spellEnd"/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par manque de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‘for lack of’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malgré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‘despite’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une âme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‘a soul’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une barrière en grillage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‘a chain-link fence’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les fonds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‘low lands’</w:t>
            </w:r>
          </w:p>
        </w:tc>
      </w:tr>
    </w:tbl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  <w:t>                            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  <w:t> 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  <w:u w:val="single"/>
        </w:rPr>
        <w:t>Deuxième partie : Questions de compréhension et activités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1. Quelles sortes de gens habitaient ces villages isolés? Donnez 3-4 adjectifs pour les décrire.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2. Pourquoi étaient-ils devenus comme ça?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3. Qu’est-ce que le berger faisait chaque soir ? Pourquoi ?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4. Quel travail le berger faisait-il pendant la journée ? Pourquoi ?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5. Etait-il troublé de ne pas avoir obtenu la permission de le faire ? Pourquoi (pas) ?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6. Quel âge le berger avait-il ?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bookmarkStart w:id="0" w:name="Troisième"/>
      <w:bookmarkEnd w:id="0"/>
      <w:r w:rsidRPr="00C3052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</w:rPr>
        <w:t>Troisième partie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Lisez la prochaine partie de </w:t>
      </w:r>
      <w:r w:rsidRPr="00C30526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4"/>
          <w:szCs w:val="24"/>
          <w:highlight w:val="white"/>
          <w:u w:val="single"/>
        </w:rPr>
        <w:t>L’homme qui plantait des arbres</w:t>
      </w: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de «Nous nous séparâmes le lendemain.» à « Qui aurait pu imaginer, dans les villages et dans les administrations, une telle obstination dans la générosité la plus magnifique ? » Puis, écrivez vos réponses aux questions.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  <w:u w:val="single"/>
        </w:rPr>
        <w:t>Vocabulaire utile (troisième partie):</w:t>
      </w:r>
    </w:p>
    <w:tbl>
      <w:tblPr>
        <w:tblW w:w="0" w:type="auto"/>
        <w:shd w:val="clear" w:color="auto" w:fill="CCFFCC"/>
        <w:tblCellMar>
          <w:left w:w="0" w:type="dxa"/>
          <w:right w:w="0" w:type="dxa"/>
        </w:tblCellMar>
        <w:tblLook w:val="04A0"/>
      </w:tblPr>
      <w:tblGrid>
        <w:gridCol w:w="4788"/>
        <w:gridCol w:w="4788"/>
      </w:tblGrid>
      <w:tr w:rsidR="00350263" w:rsidRPr="00C30526" w:rsidTr="00350263">
        <w:tc>
          <w:tcPr>
            <w:tcW w:w="4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il y eut</w:t>
            </w:r>
          </w:p>
        </w:tc>
        <w:tc>
          <w:tcPr>
            <w:tcW w:w="4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eut = le passé simple du verbe avoir</w:t>
            </w:r>
          </w:p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il y eut = il y avait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la guerre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‘the war’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ne…guère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‘hardly’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lastRenderedPageBreak/>
              <w:t>un dada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un passe-temps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une prime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‘</w:t>
            </w:r>
            <w:proofErr w:type="gram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a</w:t>
            </w:r>
            <w:proofErr w:type="gramEnd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 xml:space="preserve"> bonus’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la veille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‘the day before’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d’autant que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‘especially since’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des ruches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‘bee hives’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efficace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‘effective’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répandu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‘extending’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dru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‘straight’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désormais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‘henceforth’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avoir recours à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‘to resort to’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soupçonner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penser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à fleur de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à la surface de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des ruisseaux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des petites rivières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jadis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‘before, a very long time ago’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des hameçons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‘hooks’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des lièvres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  <w:lang w:val="en-US"/>
              </w:rPr>
              <w:t xml:space="preserve">des 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  <w:lang w:val="en-US"/>
              </w:rPr>
              <w:t>lapins</w:t>
            </w:r>
            <w:proofErr w:type="spellEnd"/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des sangliers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‘wild boars’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le foisonnement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‘the proliferation’</w:t>
            </w:r>
          </w:p>
        </w:tc>
      </w:tr>
    </w:tbl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  <w:t>                            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  <w:t> 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  <w:u w:val="single"/>
        </w:rPr>
        <w:t>Troisième partie : Questions de compréhension et activités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1. Pourquoi l’auteur est-il retourné en Provence ? 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3. L’auteur a découvert que le berger n’était pas mort. Au contraire, </w:t>
      </w:r>
      <w:r w:rsidRPr="00C30526">
        <w:rPr>
          <w:rFonts w:ascii="Times New Roman" w:eastAsia="Times New Roman" w:hAnsi="Times New Roman" w:cs="Times New Roman"/>
          <w:i/>
          <w:iCs/>
          <w:noProof w:val="0"/>
          <w:color w:val="000000"/>
          <w:sz w:val="24"/>
          <w:szCs w:val="24"/>
          <w:highlight w:val="white"/>
        </w:rPr>
        <w:t>« Il était même fort vert.</w:t>
      </w: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» Choisissez la phrase qui explique le mieux cette dernière phrase :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a. Le berger avait changé de couleur.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b. Le berger avait l’air encore très jeune.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c. Le berger avait planté encore beaucoup d’arbres qui étaient verts.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 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4. Pourquoi le berger s’est-il débarrassé de ses moutons ?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5. Quelle est la réaction de l’auteur quand il a vu « la forêt » du berger ?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6. Quand le berger a-t-il planté ses bouleaux ? Pourquoi est-ce que cette date est importante ?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7. Au moment de la deuxième visite de l’auteur, comment le paysage a-t-il changé d’apparence ?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lastRenderedPageBreak/>
        <w:t>8. Pourquoi est-ce que personne n’a attribué les changements à l’action du berger ?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</w:rPr>
        <w:t>Quatrième partie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Lisez la prochaine partie de </w:t>
      </w:r>
      <w:r w:rsidRPr="00C30526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4"/>
          <w:szCs w:val="24"/>
          <w:highlight w:val="white"/>
          <w:u w:val="single"/>
        </w:rPr>
        <w:t>L’homme qui plantait des arbres</w:t>
      </w: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de « Qui aurait pu imaginer, dans les villages et dans les administrations, une telle obstination dans la générosité la plus magnifique ? » à « Il était à trente kilomètres de là, continuant paisiblement sa besogne, ignorant la guerre de 39 comme il avait ignoré la guerre de 14. » Puis, écrivez vos réponses aux questions.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  <w:u w:val="single"/>
        </w:rPr>
        <w:t>Vocabulaire utile (quatrième partie):</w:t>
      </w:r>
    </w:p>
    <w:tbl>
      <w:tblPr>
        <w:tblW w:w="0" w:type="auto"/>
        <w:shd w:val="clear" w:color="auto" w:fill="CCFFCC"/>
        <w:tblCellMar>
          <w:left w:w="0" w:type="dxa"/>
          <w:right w:w="0" w:type="dxa"/>
        </w:tblCellMar>
        <w:tblLook w:val="04A0"/>
      </w:tblPr>
      <w:tblGrid>
        <w:gridCol w:w="4238"/>
        <w:gridCol w:w="5338"/>
      </w:tblGrid>
      <w:tr w:rsidR="00350263" w:rsidRPr="00C30526" w:rsidTr="00350263">
        <w:tc>
          <w:tcPr>
            <w:tcW w:w="4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fléchir</w:t>
            </w:r>
          </w:p>
        </w:tc>
        <w:tc>
          <w:tcPr>
            <w:tcW w:w="6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‘to sway’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un déboire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‘a disappointment’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moururent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= le passé simple du verbe mourir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éberlué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surpris/étonné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s’éviter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 xml:space="preserve">‘to 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avoid</w:t>
            </w:r>
            <w:proofErr w:type="spellEnd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on ne fit rien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on n’a rien fait</w:t>
            </w: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 </w:t>
            </w: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(fit = le passé simple de faire)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charbonner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transformer les arbres en charbon</w:t>
            </w: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 (= ‘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charcoal</w:t>
            </w:r>
            <w:proofErr w:type="spellEnd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’)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avoir lieu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‘to take place’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un casse-croûte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un goûter/ un déjeuner/ quelque chose à manger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muet</w:t>
            </w:r>
            <w:proofErr w:type="spellEnd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 xml:space="preserve">/ 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muette</w:t>
            </w:r>
            <w:proofErr w:type="spellEnd"/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silencieux / sans parler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convenir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‘to be suited to’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les pots-de-vin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‘bribes’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le gazogène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‘gas made from plants’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une</w:t>
            </w:r>
            <w:proofErr w:type="spellEnd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 xml:space="preserve"> 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besogne</w:t>
            </w:r>
            <w:proofErr w:type="spellEnd"/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  <w:lang w:val="en-US"/>
              </w:rPr>
              <w:t>un travail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ignorer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‘to be oblivious to’</w:t>
            </w:r>
          </w:p>
        </w:tc>
      </w:tr>
    </w:tbl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                           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  <w:u w:val="single"/>
        </w:rPr>
        <w:t>Quatrième partie : Questions de compréhension et activités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1. Quels problèmes le berger a-t-il rencontrés dans son travail?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2. Décrivez la visite du garde forestier.  Pourquoi était-il si étonné par la forêt?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 xml:space="preserve">3. Décrivez le rencontre entre le capitaine forestier et </w:t>
      </w:r>
      <w:proofErr w:type="spellStart"/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Elzéard</w:t>
      </w:r>
      <w:proofErr w:type="spellEnd"/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 xml:space="preserve"> </w:t>
      </w:r>
      <w:proofErr w:type="spellStart"/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Bouffier</w:t>
      </w:r>
      <w:proofErr w:type="spellEnd"/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.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4. Qu’est-ce que l’ami de l’auteur a fait pour protéger l’œuvre du berger ?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5. Pourquoi est-ce qu’on ne faisait pas beaucoup de coupes dans ces forêts pendant la Deuxième Guerre Mondiale?</w:t>
      </w:r>
    </w:p>
    <w:p w:rsidR="00C30526" w:rsidRDefault="00C30526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</w:rPr>
      </w:pPr>
    </w:p>
    <w:p w:rsidR="00C30526" w:rsidRDefault="00C30526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</w:rPr>
      </w:pP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</w:rPr>
        <w:t>Cinquième partie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Lisez la dernière partie de </w:t>
      </w:r>
      <w:r w:rsidRPr="00C30526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4"/>
          <w:szCs w:val="24"/>
          <w:highlight w:val="white"/>
          <w:u w:val="single"/>
        </w:rPr>
        <w:t>L’homme qui plantait des arbres</w:t>
      </w: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de « Il était à trente kilomètres de là, continuant paisiblement sa besogne, ignorant la guerre de 39 comme il avait ignoré la guerre de 14. » jusqu’à la fin de l’histoire. Puis, écrivez vos réponses aux questions.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  <w:u w:val="single"/>
        </w:rPr>
        <w:t>Vocabulaire utile (cinquième partie):</w:t>
      </w:r>
    </w:p>
    <w:tbl>
      <w:tblPr>
        <w:tblW w:w="0" w:type="auto"/>
        <w:shd w:val="clear" w:color="auto" w:fill="CCFFCC"/>
        <w:tblCellMar>
          <w:left w:w="0" w:type="dxa"/>
          <w:right w:w="0" w:type="dxa"/>
        </w:tblCellMar>
        <w:tblLook w:val="04A0"/>
      </w:tblPr>
      <w:tblGrid>
        <w:gridCol w:w="4788"/>
        <w:gridCol w:w="4788"/>
      </w:tblGrid>
      <w:tr w:rsidR="00350263" w:rsidRPr="00C30526" w:rsidTr="00350263">
        <w:tc>
          <w:tcPr>
            <w:tcW w:w="4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 xml:space="preserve">le 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délabrement</w:t>
            </w:r>
            <w:proofErr w:type="spellEnd"/>
          </w:p>
        </w:tc>
        <w:tc>
          <w:tcPr>
            <w:tcW w:w="4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le mauvais état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mettre sur le compte de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 xml:space="preserve">‘to 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attribute</w:t>
            </w:r>
            <w:proofErr w:type="spellEnd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 xml:space="preserve"> to’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les lieux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les endroits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la chasse au piège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‘trapping’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les orties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‘stinging nettles’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les bourrasques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‘gusts of wind’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un tilleul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‘a linden tree’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déblayer</w:t>
            </w:r>
            <w:proofErr w:type="spellEnd"/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‘to clear away’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abattre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‘to tear down’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les pans de murs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‘bits of walls’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crépi</w:t>
            </w:r>
            <w:proofErr w:type="spellEnd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 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‘plastered’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un jardin potager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un jardin avec des légumes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les gueules-de-loups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des fleurs </w:t>
            </w: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‘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snapdragons</w:t>
            </w:r>
            <w:proofErr w:type="spellEnd"/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l’épanouissement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ind w:left="2880" w:hanging="2880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‘fulfillment’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Lazare était hors du tombeau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[reference to the resurrection of Lazarus]</w:t>
            </w:r>
          </w:p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‘a revival had begun’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l’orge et le seigle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‘barley and rye’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verdir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proofErr w:type="spellStart"/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  <w:lang w:val="en-US"/>
              </w:rPr>
              <w:t>devenir</w:t>
            </w:r>
            <w:proofErr w:type="spellEnd"/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  <w:lang w:val="en-US"/>
              </w:rPr>
              <w:t xml:space="preserve"> </w:t>
            </w:r>
            <w:proofErr w:type="spellStart"/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  <w:lang w:val="en-US"/>
              </w:rPr>
              <w:t>vert</w:t>
            </w:r>
            <w:proofErr w:type="spellEnd"/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l’aisance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ind w:left="2880" w:hanging="2880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‘comfort’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canaliser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‘to channel’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reprendre goût à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  <w:t>‘to regain a taste for’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méconnaissable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qu’on ne peut pas reconnaître</w:t>
            </w:r>
          </w:p>
        </w:tc>
      </w:tr>
      <w:tr w:rsidR="00350263" w:rsidRPr="00C30526" w:rsidTr="00350263">
        <w:tc>
          <w:tcPr>
            <w:tcW w:w="4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</w:rPr>
              <w:t>l’acharnement       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263" w:rsidRPr="00C30526" w:rsidRDefault="00350263" w:rsidP="00350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white"/>
                <w:lang w:val="en-US"/>
              </w:rPr>
            </w:pPr>
            <w:r w:rsidRPr="00C30526">
              <w:rPr>
                <w:rFonts w:ascii="Times New Roman" w:eastAsia="Times New Roman" w:hAnsi="Times New Roman" w:cs="Times New Roman"/>
                <w:i/>
                <w:iCs/>
                <w:noProof w:val="0"/>
                <w:sz w:val="24"/>
                <w:szCs w:val="24"/>
                <w:highlight w:val="white"/>
              </w:rPr>
              <w:t>la détermination, la résolution</w:t>
            </w:r>
          </w:p>
        </w:tc>
      </w:tr>
    </w:tbl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  <w:t> </w:t>
      </w:r>
      <w:r w:rsidRPr="00C3052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  <w:u w:val="single"/>
        </w:rPr>
        <w:t>Cinquième partie : Questions de compréhension et activités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1. On trouve le mot « </w:t>
      </w:r>
      <w:r w:rsidRPr="00C30526">
        <w:rPr>
          <w:rFonts w:ascii="Times New Roman" w:eastAsia="Times New Roman" w:hAnsi="Times New Roman" w:cs="Times New Roman"/>
          <w:i/>
          <w:iCs/>
          <w:noProof w:val="0"/>
          <w:color w:val="000000"/>
          <w:sz w:val="24"/>
          <w:szCs w:val="24"/>
          <w:highlight w:val="white"/>
        </w:rPr>
        <w:t>hameau </w:t>
      </w: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» plusieurs fois dans cette partie du texte: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lastRenderedPageBreak/>
        <w:t>« J’eus besoin d’un nom de village pour conclure que j’étais bien cependant dans cette région jadis en ruine de désolée.  Le car me débarqua à </w:t>
      </w:r>
      <w:proofErr w:type="spellStart"/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Vergons</w:t>
      </w:r>
      <w:proofErr w:type="spellEnd"/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.  En 1913, ce </w:t>
      </w: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u w:val="single"/>
        </w:rPr>
        <w:t>hameau</w:t>
      </w: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de dix à douze maisons avait trois habitants. »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…« Le </w:t>
      </w: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u w:val="single"/>
        </w:rPr>
        <w:t>hameau</w:t>
      </w: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comptait désormais vingt-huit habitants dont quatre jeunes ménages. »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Quel est le meilleur synonyme pour « </w:t>
      </w:r>
      <w:r w:rsidRPr="00C30526">
        <w:rPr>
          <w:rFonts w:ascii="Times New Roman" w:eastAsia="Times New Roman" w:hAnsi="Times New Roman" w:cs="Times New Roman"/>
          <w:i/>
          <w:iCs/>
          <w:noProof w:val="0"/>
          <w:color w:val="000000"/>
          <w:sz w:val="24"/>
          <w:szCs w:val="24"/>
          <w:highlight w:val="white"/>
        </w:rPr>
        <w:t>hameau </w:t>
      </w: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» ?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(</w:t>
      </w:r>
      <w:proofErr w:type="gramStart"/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a</w:t>
      </w:r>
      <w:proofErr w:type="gramEnd"/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) un château (b) un hamster (c) un immeuble (d) un village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 xml:space="preserve">2. Décrivez les changements dans le village de </w:t>
      </w:r>
      <w:proofErr w:type="spellStart"/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Vergons</w:t>
      </w:r>
      <w:proofErr w:type="spellEnd"/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.</w:t>
      </w:r>
    </w:p>
    <w:p w:rsidR="00350263" w:rsidRPr="00C30526" w:rsidRDefault="00350263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3. Quels étaient les effets de ces changements sur la vie des habitants ?</w:t>
      </w:r>
    </w:p>
    <w:p w:rsidR="00C86BBD" w:rsidRPr="00C30526" w:rsidRDefault="00C86BBD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</w:pPr>
    </w:p>
    <w:p w:rsidR="00C86BBD" w:rsidRPr="00C86BBD" w:rsidRDefault="00C86BBD" w:rsidP="00C86BBD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86BB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</w:rPr>
        <w:t>Après avoir lu</w:t>
      </w:r>
      <w:r w:rsidRPr="00C3052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highlight w:val="white"/>
        </w:rPr>
        <w:t> </w:t>
      </w:r>
      <w:r w:rsidRPr="00C86BBD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4"/>
          <w:szCs w:val="24"/>
          <w:highlight w:val="white"/>
          <w:u w:val="single"/>
        </w:rPr>
        <w:t>L’homme qui plantait des arbres</w:t>
      </w:r>
      <w:r w:rsidRPr="00C86BB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, répondez aux questions suivantes :</w:t>
      </w:r>
    </w:p>
    <w:p w:rsidR="00C86BBD" w:rsidRPr="00C86BBD" w:rsidRDefault="00C86BBD" w:rsidP="00C86BBD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86BB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</w:t>
      </w:r>
    </w:p>
    <w:p w:rsidR="00C86BBD" w:rsidRPr="00C86BBD" w:rsidRDefault="00C86BBD" w:rsidP="00C86BBD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1</w:t>
      </w:r>
      <w:r w:rsidRPr="00C86BB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 xml:space="preserve">. Est-ce qu’il existe des figures de l’histoire américaine qui soient comparables à </w:t>
      </w:r>
      <w:proofErr w:type="spellStart"/>
      <w:r w:rsidRPr="00C86BB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Elzéard</w:t>
      </w:r>
      <w:proofErr w:type="spellEnd"/>
      <w:r w:rsidRPr="00C86BB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 xml:space="preserve"> </w:t>
      </w:r>
      <w:proofErr w:type="spellStart"/>
      <w:r w:rsidRPr="00C86BB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Bouffier</w:t>
      </w:r>
      <w:proofErr w:type="spellEnd"/>
      <w:r w:rsidRPr="00C86BB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 ? Expliquez.</w:t>
      </w:r>
    </w:p>
    <w:p w:rsidR="00C86BBD" w:rsidRPr="00C86BBD" w:rsidRDefault="00C86BBD" w:rsidP="00C86BBD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2</w:t>
      </w:r>
      <w:r w:rsidRPr="00C86BB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. Pour accomplir quelque chose avec passion, pensez-vous qu’il faille connaître le désespoir ? Expliquez.</w:t>
      </w:r>
    </w:p>
    <w:p w:rsidR="00C86BBD" w:rsidRPr="00C86BBD" w:rsidRDefault="00C86BBD" w:rsidP="00C86BBD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/>
        </w:rPr>
      </w:pPr>
      <w:r w:rsidRPr="00C305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3</w:t>
      </w:r>
      <w:r w:rsidRPr="00C86BB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white"/>
        </w:rPr>
        <w:t>. Qu’est-ce que nous devons/pouvons faire pour protéger l’environnement ?</w:t>
      </w:r>
    </w:p>
    <w:p w:rsidR="00C86BBD" w:rsidRPr="00C30526" w:rsidRDefault="00C86BBD" w:rsidP="0035026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/>
        </w:rPr>
      </w:pPr>
    </w:p>
    <w:p w:rsidR="00350263" w:rsidRPr="00C30526" w:rsidRDefault="00350263">
      <w:pPr>
        <w:rPr>
          <w:sz w:val="24"/>
          <w:szCs w:val="24"/>
        </w:rPr>
      </w:pPr>
    </w:p>
    <w:sectPr w:rsidR="00350263" w:rsidRPr="00C30526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5544E"/>
    <w:rsid w:val="0009605F"/>
    <w:rsid w:val="000B5F32"/>
    <w:rsid w:val="00111154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50263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5544E"/>
    <w:rsid w:val="00A60441"/>
    <w:rsid w:val="00BA076A"/>
    <w:rsid w:val="00C10CD3"/>
    <w:rsid w:val="00C30526"/>
    <w:rsid w:val="00C33BF2"/>
    <w:rsid w:val="00C52B21"/>
    <w:rsid w:val="00C86BBD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44E"/>
  </w:style>
  <w:style w:type="character" w:customStyle="1" w:styleId="grame">
    <w:name w:val="grame"/>
    <w:basedOn w:val="DefaultParagraphFont"/>
    <w:rsid w:val="00A5544E"/>
  </w:style>
  <w:style w:type="paragraph" w:customStyle="1" w:styleId="quick1">
    <w:name w:val="quick1"/>
    <w:basedOn w:val="Normal"/>
    <w:rsid w:val="00A55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spelle">
    <w:name w:val="spelle"/>
    <w:basedOn w:val="DefaultParagraphFont"/>
    <w:rsid w:val="00350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1316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8803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dcterms:created xsi:type="dcterms:W3CDTF">2014-04-14T21:25:00Z</dcterms:created>
  <dcterms:modified xsi:type="dcterms:W3CDTF">2014-04-14T21:44:00Z</dcterms:modified>
</cp:coreProperties>
</file>